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9A" w:rsidRDefault="004F19AB" w:rsidP="004F19AB">
      <w:pPr>
        <w:shd w:val="clear" w:color="auto" w:fill="FFFFFF"/>
        <w:spacing w:before="120" w:after="120" w:line="240" w:lineRule="auto"/>
        <w:jc w:val="center"/>
        <w:rPr>
          <w:rFonts w:eastAsia="Times New Roman" w:cs="Arial"/>
          <w:b/>
          <w:bCs/>
          <w:color w:val="252525"/>
          <w:sz w:val="24"/>
          <w:szCs w:val="24"/>
        </w:rPr>
      </w:pPr>
      <w:r>
        <w:rPr>
          <w:rFonts w:eastAsia="Times New Roman" w:cs="Arial"/>
          <w:b/>
          <w:bCs/>
          <w:noProof/>
          <w:color w:val="252525"/>
          <w:sz w:val="24"/>
          <w:szCs w:val="24"/>
        </w:rPr>
        <w:drawing>
          <wp:inline distT="0" distB="0" distL="0" distR="0">
            <wp:extent cx="1349766" cy="110269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lymarb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95" cy="11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noProof/>
          <w:color w:val="252525"/>
          <w:sz w:val="24"/>
          <w:szCs w:val="24"/>
        </w:rPr>
        <w:drawing>
          <wp:inline distT="0" distB="0" distL="0" distR="0">
            <wp:extent cx="1747281" cy="110909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ium po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968" cy="11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9C" w:rsidRDefault="00591F9C" w:rsidP="00AD7066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52525"/>
          <w:sz w:val="32"/>
          <w:szCs w:val="32"/>
        </w:rPr>
      </w:pPr>
    </w:p>
    <w:p w:rsidR="00AC6DE7" w:rsidRPr="00591F9C" w:rsidRDefault="00AC6DE7" w:rsidP="00AD7066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color w:val="252525"/>
          <w:sz w:val="32"/>
          <w:szCs w:val="32"/>
        </w:rPr>
      </w:pPr>
      <w:r w:rsidRPr="00591F9C">
        <w:rPr>
          <w:rFonts w:eastAsia="Times New Roman" w:cs="Arial"/>
          <w:b/>
          <w:bCs/>
          <w:color w:val="252525"/>
          <w:sz w:val="32"/>
          <w:szCs w:val="32"/>
        </w:rPr>
        <w:t xml:space="preserve">Highlighting the Importance of Hydrogels </w:t>
      </w:r>
    </w:p>
    <w:p w:rsidR="00AD7066" w:rsidRPr="00CC00BE" w:rsidRDefault="00AD7066" w:rsidP="00AD7066">
      <w:pPr>
        <w:shd w:val="clear" w:color="auto" w:fill="FFFFFF"/>
        <w:spacing w:before="120" w:after="120" w:line="240" w:lineRule="auto"/>
        <w:rPr>
          <w:rFonts w:eastAsia="Times New Roman" w:cs="Arial"/>
          <w:color w:val="252525"/>
          <w:sz w:val="24"/>
          <w:szCs w:val="24"/>
        </w:rPr>
      </w:pPr>
      <w:r w:rsidRPr="00AC6DE7">
        <w:rPr>
          <w:rFonts w:eastAsia="Times New Roman" w:cs="Arial"/>
          <w:b/>
          <w:bCs/>
          <w:color w:val="252525"/>
          <w:sz w:val="24"/>
          <w:szCs w:val="24"/>
        </w:rPr>
        <w:t>Hydrogels</w:t>
      </w:r>
      <w:r w:rsidR="00A25AD8" w:rsidRPr="00CC00BE">
        <w:rPr>
          <w:rFonts w:eastAsia="Times New Roman" w:cs="Arial"/>
          <w:b/>
          <w:bCs/>
          <w:color w:val="252525"/>
          <w:sz w:val="24"/>
          <w:szCs w:val="24"/>
        </w:rPr>
        <w:t xml:space="preserve"> </w:t>
      </w:r>
      <w:r w:rsidR="00A25AD8" w:rsidRPr="00CC00BE">
        <w:rPr>
          <w:rFonts w:eastAsia="Times New Roman" w:cs="Arial"/>
          <w:bCs/>
          <w:color w:val="252525"/>
          <w:sz w:val="24"/>
          <w:szCs w:val="24"/>
        </w:rPr>
        <w:t>are chemical compounds that</w:t>
      </w:r>
      <w:r w:rsidRPr="00CC00BE">
        <w:rPr>
          <w:rFonts w:eastAsia="Times New Roman" w:cs="Arial"/>
          <w:b/>
          <w:bCs/>
          <w:color w:val="252525"/>
          <w:sz w:val="24"/>
          <w:szCs w:val="24"/>
        </w:rPr>
        <w:t xml:space="preserve"> </w:t>
      </w:r>
      <w:r w:rsidR="003C414B" w:rsidRPr="00CC00BE">
        <w:rPr>
          <w:rFonts w:eastAsia="Times New Roman" w:cs="Arial"/>
          <w:color w:val="252525"/>
          <w:sz w:val="24"/>
          <w:szCs w:val="24"/>
        </w:rPr>
        <w:t>can absorb and retain extremely la</w:t>
      </w:r>
      <w:r w:rsidRPr="00CC00BE">
        <w:rPr>
          <w:rFonts w:eastAsia="Times New Roman" w:cs="Arial"/>
          <w:color w:val="252525"/>
          <w:sz w:val="24"/>
          <w:szCs w:val="24"/>
        </w:rPr>
        <w:t>rge amounts of water</w:t>
      </w:r>
      <w:r w:rsidR="003C414B" w:rsidRPr="00CC00BE">
        <w:rPr>
          <w:rFonts w:eastAsia="Times New Roman" w:cs="Arial"/>
          <w:color w:val="252525"/>
          <w:sz w:val="24"/>
          <w:szCs w:val="24"/>
        </w:rPr>
        <w:t xml:space="preserve"> relative to their own mass. </w:t>
      </w:r>
      <w:r w:rsidRPr="00CC00BE">
        <w:rPr>
          <w:rFonts w:eastAsia="Times New Roman" w:cs="Arial"/>
          <w:color w:val="252525"/>
          <w:sz w:val="24"/>
          <w:szCs w:val="24"/>
        </w:rPr>
        <w:t>Hydrogels are part of a family of c</w:t>
      </w:r>
      <w:r w:rsidR="00A25AD8" w:rsidRPr="00CC00BE">
        <w:rPr>
          <w:rFonts w:eastAsia="Times New Roman" w:cs="Arial"/>
          <w:color w:val="252525"/>
          <w:sz w:val="24"/>
          <w:szCs w:val="24"/>
        </w:rPr>
        <w:t xml:space="preserve">ompounds called </w:t>
      </w:r>
      <w:r w:rsidR="00A25AD8" w:rsidRPr="001E659A">
        <w:rPr>
          <w:rFonts w:eastAsia="Times New Roman" w:cs="Arial"/>
          <w:b/>
          <w:color w:val="252525"/>
          <w:sz w:val="24"/>
          <w:szCs w:val="24"/>
        </w:rPr>
        <w:t>Superabsorbent P</w:t>
      </w:r>
      <w:r w:rsidRPr="001E659A">
        <w:rPr>
          <w:rFonts w:eastAsia="Times New Roman" w:cs="Arial"/>
          <w:b/>
          <w:color w:val="252525"/>
          <w:sz w:val="24"/>
          <w:szCs w:val="24"/>
        </w:rPr>
        <w:t>olymers</w:t>
      </w:r>
      <w:r w:rsidR="00A25AD8" w:rsidRPr="001E659A">
        <w:rPr>
          <w:rFonts w:eastAsia="Times New Roman" w:cs="Arial"/>
          <w:b/>
          <w:color w:val="252525"/>
          <w:sz w:val="24"/>
          <w:szCs w:val="24"/>
        </w:rPr>
        <w:t xml:space="preserve"> (SAPs)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 that are unique in their ability to absorb tremendous amount</w:t>
      </w:r>
      <w:r w:rsidR="00A25AD8" w:rsidRPr="00CC00BE">
        <w:rPr>
          <w:rFonts w:eastAsia="Times New Roman" w:cs="Arial"/>
          <w:color w:val="252525"/>
          <w:sz w:val="24"/>
          <w:szCs w:val="24"/>
        </w:rPr>
        <w:t xml:space="preserve">s of certain </w:t>
      </w:r>
      <w:r w:rsidRPr="00CC00BE">
        <w:rPr>
          <w:rFonts w:eastAsia="Times New Roman" w:cs="Arial"/>
          <w:color w:val="252525"/>
          <w:sz w:val="24"/>
          <w:szCs w:val="24"/>
        </w:rPr>
        <w:t>liquid</w:t>
      </w:r>
      <w:r w:rsidR="00A25AD8" w:rsidRPr="00CC00BE">
        <w:rPr>
          <w:rFonts w:eastAsia="Times New Roman" w:cs="Arial"/>
          <w:color w:val="252525"/>
          <w:sz w:val="24"/>
          <w:szCs w:val="24"/>
        </w:rPr>
        <w:t>s.  Some h</w:t>
      </w:r>
      <w:r w:rsidRPr="00CC00BE">
        <w:rPr>
          <w:rFonts w:eastAsia="Times New Roman" w:cs="Arial"/>
          <w:color w:val="252525"/>
          <w:sz w:val="24"/>
          <w:szCs w:val="24"/>
        </w:rPr>
        <w:t>ydrogels</w:t>
      </w:r>
      <w:r w:rsidR="00C46A5F" w:rsidRPr="00CC00BE">
        <w:rPr>
          <w:rFonts w:eastAsia="Times New Roman" w:cs="Arial"/>
          <w:color w:val="252525"/>
          <w:sz w:val="24"/>
          <w:szCs w:val="24"/>
        </w:rPr>
        <w:t xml:space="preserve"> 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can absorb over 300 times their own </w:t>
      </w:r>
      <w:r w:rsidR="003C414B" w:rsidRPr="00CC00BE">
        <w:rPr>
          <w:rFonts w:eastAsia="Times New Roman" w:cs="Arial"/>
          <w:color w:val="252525"/>
          <w:sz w:val="24"/>
          <w:szCs w:val="24"/>
        </w:rPr>
        <w:t>weight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 in </w:t>
      </w:r>
      <w:r w:rsidR="00C46A5F" w:rsidRPr="00CC00BE">
        <w:rPr>
          <w:rFonts w:eastAsia="Times New Roman" w:cs="Arial"/>
          <w:color w:val="252525"/>
          <w:sz w:val="24"/>
          <w:szCs w:val="24"/>
        </w:rPr>
        <w:t xml:space="preserve">pure </w:t>
      </w:r>
      <w:r w:rsidRPr="00CC00BE">
        <w:rPr>
          <w:rFonts w:eastAsia="Times New Roman" w:cs="Arial"/>
          <w:color w:val="252525"/>
          <w:sz w:val="24"/>
          <w:szCs w:val="24"/>
        </w:rPr>
        <w:t>water</w:t>
      </w:r>
      <w:r w:rsidR="003C414B" w:rsidRPr="00CC00BE">
        <w:rPr>
          <w:rFonts w:eastAsia="Times New Roman" w:cs="Arial"/>
          <w:color w:val="252525"/>
          <w:sz w:val="24"/>
          <w:szCs w:val="24"/>
        </w:rPr>
        <w:t xml:space="preserve"> and</w:t>
      </w:r>
      <w:r w:rsidR="00A25AD8" w:rsidRPr="00CC00BE">
        <w:rPr>
          <w:rFonts w:eastAsia="Times New Roman" w:cs="Arial"/>
          <w:color w:val="252525"/>
          <w:sz w:val="24"/>
          <w:szCs w:val="24"/>
        </w:rPr>
        <w:t xml:space="preserve">, in doing so, they can expand up to </w:t>
      </w:r>
      <w:r w:rsidR="003C414B" w:rsidRPr="00CC00BE">
        <w:rPr>
          <w:rFonts w:eastAsia="Times New Roman" w:cs="Arial"/>
          <w:color w:val="252525"/>
          <w:sz w:val="24"/>
          <w:szCs w:val="24"/>
        </w:rPr>
        <w:t>60 times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 their</w:t>
      </w:r>
      <w:r w:rsidR="00A25AD8" w:rsidRPr="00CC00BE">
        <w:rPr>
          <w:rFonts w:eastAsia="Times New Roman" w:cs="Arial"/>
          <w:color w:val="252525"/>
          <w:sz w:val="24"/>
          <w:szCs w:val="24"/>
        </w:rPr>
        <w:t xml:space="preserve"> original</w:t>
      </w:r>
      <w:r w:rsidR="003C414B" w:rsidRPr="00CC00BE">
        <w:rPr>
          <w:rFonts w:eastAsia="Times New Roman" w:cs="Arial"/>
          <w:color w:val="252525"/>
          <w:sz w:val="24"/>
          <w:szCs w:val="24"/>
        </w:rPr>
        <w:t xml:space="preserve"> volume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. </w:t>
      </w:r>
      <w:r w:rsidR="003C414B" w:rsidRPr="00CC00BE">
        <w:rPr>
          <w:rFonts w:eastAsia="Times New Roman" w:cs="Arial"/>
          <w:color w:val="252525"/>
          <w:sz w:val="24"/>
          <w:szCs w:val="24"/>
        </w:rPr>
        <w:t xml:space="preserve"> </w:t>
      </w:r>
      <w:r w:rsidR="00CC00BE" w:rsidRPr="00CC00BE">
        <w:rPr>
          <w:rFonts w:eastAsia="Times New Roman" w:cs="Arial"/>
          <w:color w:val="252525"/>
          <w:sz w:val="24"/>
          <w:szCs w:val="24"/>
        </w:rPr>
        <w:t>Some hydrogels absorb water almost instantly an</w:t>
      </w:r>
      <w:r w:rsidR="004F19AB">
        <w:rPr>
          <w:rFonts w:eastAsia="Times New Roman" w:cs="Arial"/>
          <w:color w:val="252525"/>
          <w:sz w:val="24"/>
          <w:szCs w:val="24"/>
        </w:rPr>
        <w:t>d</w:t>
      </w:r>
      <w:r w:rsidR="00CC00BE" w:rsidRPr="00CC00BE">
        <w:rPr>
          <w:rFonts w:eastAsia="Times New Roman" w:cs="Arial"/>
          <w:color w:val="252525"/>
          <w:sz w:val="24"/>
          <w:szCs w:val="24"/>
        </w:rPr>
        <w:t xml:space="preserve"> some do it gradually over several hours. </w:t>
      </w:r>
      <w:r w:rsidR="00C46A5F" w:rsidRPr="00CC00BE">
        <w:rPr>
          <w:rFonts w:eastAsia="Times New Roman" w:cs="Arial"/>
          <w:color w:val="252525"/>
          <w:sz w:val="24"/>
          <w:szCs w:val="24"/>
        </w:rPr>
        <w:t xml:space="preserve">Hydrogels will also absorb water from any solution that contains water as the primary ingredient.  Thus, they will also work with water-based mixtures such as soft-drinks, tap water, or bodily fluids.  </w:t>
      </w:r>
      <w:r w:rsidR="004F19AB">
        <w:rPr>
          <w:rFonts w:eastAsia="Times New Roman" w:cs="Arial"/>
          <w:color w:val="252525"/>
          <w:sz w:val="24"/>
          <w:szCs w:val="24"/>
        </w:rPr>
        <w:t>These compounds</w:t>
      </w:r>
      <w:r w:rsidRPr="00CC00BE">
        <w:rPr>
          <w:rFonts w:eastAsia="Times New Roman" w:cs="Arial"/>
          <w:color w:val="252525"/>
          <w:sz w:val="24"/>
          <w:szCs w:val="24"/>
        </w:rPr>
        <w:t xml:space="preserve"> also possess a degree of flexibility very similar to natural tissue, due to their significant water content. </w:t>
      </w:r>
    </w:p>
    <w:p w:rsidR="00CC00BE" w:rsidRDefault="004F19AB" w:rsidP="00CC00BE">
      <w:pPr>
        <w:rPr>
          <w:sz w:val="24"/>
          <w:szCs w:val="24"/>
        </w:rPr>
      </w:pPr>
      <w:r>
        <w:rPr>
          <w:rFonts w:eastAsia="Times New Roman" w:cs="Arial"/>
          <w:color w:val="252525"/>
          <w:sz w:val="24"/>
          <w:szCs w:val="24"/>
        </w:rPr>
        <w:t>It’s not surprising that h</w:t>
      </w:r>
      <w:r w:rsidR="00C46A5F" w:rsidRPr="00CC00BE">
        <w:rPr>
          <w:rFonts w:eastAsia="Times New Roman" w:cs="Arial"/>
          <w:color w:val="252525"/>
          <w:sz w:val="24"/>
          <w:szCs w:val="24"/>
        </w:rPr>
        <w:t>ydrogels ar</w:t>
      </w:r>
      <w:r>
        <w:rPr>
          <w:rFonts w:eastAsia="Times New Roman" w:cs="Arial"/>
          <w:color w:val="252525"/>
          <w:sz w:val="24"/>
          <w:szCs w:val="24"/>
        </w:rPr>
        <w:t xml:space="preserve">e extremely useful compounds since </w:t>
      </w:r>
      <w:r w:rsidR="00C46A5F" w:rsidRPr="00CC00BE">
        <w:rPr>
          <w:rFonts w:eastAsia="Times New Roman" w:cs="Arial"/>
          <w:color w:val="252525"/>
          <w:sz w:val="24"/>
          <w:szCs w:val="24"/>
        </w:rPr>
        <w:t xml:space="preserve">there are lots of situations where excess water </w:t>
      </w:r>
      <w:r w:rsidR="0035137E" w:rsidRPr="00CC00BE">
        <w:rPr>
          <w:rFonts w:eastAsia="Times New Roman" w:cs="Arial"/>
          <w:color w:val="252525"/>
          <w:sz w:val="24"/>
          <w:szCs w:val="24"/>
        </w:rPr>
        <w:t xml:space="preserve">is an unwanted </w:t>
      </w:r>
      <w:r w:rsidR="00CC00BE">
        <w:rPr>
          <w:rFonts w:eastAsia="Times New Roman" w:cs="Arial"/>
          <w:color w:val="252525"/>
          <w:sz w:val="24"/>
          <w:szCs w:val="24"/>
        </w:rPr>
        <w:t xml:space="preserve">and often expensive problem.  </w:t>
      </w:r>
      <w:r w:rsidR="002318D8">
        <w:rPr>
          <w:sz w:val="24"/>
          <w:szCs w:val="24"/>
        </w:rPr>
        <w:t>Plumbers use them</w:t>
      </w:r>
      <w:r w:rsidR="00CC00BE" w:rsidRPr="00CC00BE">
        <w:rPr>
          <w:sz w:val="24"/>
          <w:szCs w:val="24"/>
        </w:rPr>
        <w:t xml:space="preserve"> to soak up standing pools of water when the water pipes break in</w:t>
      </w:r>
      <w:r w:rsidR="002318D8">
        <w:rPr>
          <w:sz w:val="24"/>
          <w:szCs w:val="24"/>
        </w:rPr>
        <w:t xml:space="preserve"> a house. Emergency rooms use them</w:t>
      </w:r>
      <w:r w:rsidR="00CC00BE" w:rsidRPr="00CC00BE">
        <w:rPr>
          <w:sz w:val="24"/>
          <w:szCs w:val="24"/>
        </w:rPr>
        <w:t xml:space="preserve"> to bind up the liquid blood from injured patients that drips on tables and floors.</w:t>
      </w:r>
      <w:r w:rsidR="002318D8">
        <w:rPr>
          <w:sz w:val="24"/>
          <w:szCs w:val="24"/>
        </w:rPr>
        <w:t xml:space="preserve">  </w:t>
      </w:r>
      <w:r w:rsidR="002318D8">
        <w:rPr>
          <w:rFonts w:eastAsia="Times New Roman" w:cs="Arial"/>
          <w:color w:val="252525"/>
          <w:sz w:val="24"/>
          <w:szCs w:val="24"/>
        </w:rPr>
        <w:t xml:space="preserve">Hydrogels are also used by gardeners as water retention agents and as </w:t>
      </w:r>
      <w:r w:rsidR="002318D8" w:rsidRPr="002318D8">
        <w:rPr>
          <w:rFonts w:eastAsia="Times New Roman" w:cs="Arial"/>
          <w:color w:val="252525"/>
          <w:sz w:val="24"/>
          <w:szCs w:val="24"/>
        </w:rPr>
        <w:t>artificial snow for motion picture and stage production.</w:t>
      </w:r>
      <w:r w:rsidR="002318D8" w:rsidRPr="005062BF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CC00BE" w:rsidRPr="00CC00BE">
        <w:rPr>
          <w:sz w:val="24"/>
          <w:szCs w:val="24"/>
        </w:rPr>
        <w:t xml:space="preserve"> Its most common use, however, is in disposable diapers. </w:t>
      </w:r>
      <w:r w:rsidR="00CC00BE">
        <w:rPr>
          <w:sz w:val="24"/>
          <w:szCs w:val="24"/>
        </w:rPr>
        <w:t xml:space="preserve"> In this case, the hydrogel used is a white powder called sodium polyacrylate.  This white powder </w:t>
      </w:r>
      <w:r w:rsidR="00CC00BE" w:rsidRPr="00CC00BE">
        <w:rPr>
          <w:sz w:val="24"/>
          <w:szCs w:val="24"/>
        </w:rPr>
        <w:t>is engineered into the fabric of the diaper.   Wh</w:t>
      </w:r>
      <w:r w:rsidR="00CC00BE">
        <w:rPr>
          <w:sz w:val="24"/>
          <w:szCs w:val="24"/>
        </w:rPr>
        <w:t xml:space="preserve">en babies urinate, the sodium polyacrylate </w:t>
      </w:r>
      <w:r w:rsidR="00CC00BE" w:rsidRPr="00CC00BE">
        <w:rPr>
          <w:sz w:val="24"/>
          <w:szCs w:val="24"/>
        </w:rPr>
        <w:t xml:space="preserve">absorbs the urine into the diaper and away from their skin.  This helps to keep their backsides dry and it even helps to prevent diaper rash.  </w:t>
      </w:r>
    </w:p>
    <w:p w:rsidR="00B83256" w:rsidRDefault="00B851CE" w:rsidP="002318D8">
      <w:pPr>
        <w:pStyle w:val="Default"/>
        <w:rPr>
          <w:rFonts w:asciiTheme="minorHAnsi" w:hAnsiTheme="minorHAnsi"/>
        </w:rPr>
      </w:pPr>
      <w:r w:rsidRPr="006E6B75">
        <w:rPr>
          <w:rFonts w:asciiTheme="minorHAnsi" w:hAnsiTheme="minorHAnsi"/>
        </w:rPr>
        <w:t xml:space="preserve">Hydrogels are </w:t>
      </w:r>
      <w:r w:rsidR="004F19AB" w:rsidRPr="006E6B75">
        <w:rPr>
          <w:rFonts w:asciiTheme="minorHAnsi" w:hAnsiTheme="minorHAnsi"/>
        </w:rPr>
        <w:t xml:space="preserve">made of </w:t>
      </w:r>
      <w:r w:rsidR="002318D8" w:rsidRPr="006E6B75">
        <w:rPr>
          <w:rFonts w:asciiTheme="minorHAnsi" w:hAnsiTheme="minorHAnsi"/>
        </w:rPr>
        <w:t>polymer</w:t>
      </w:r>
      <w:r w:rsidRPr="006E6B75">
        <w:rPr>
          <w:rFonts w:asciiTheme="minorHAnsi" w:hAnsiTheme="minorHAnsi"/>
        </w:rPr>
        <w:t xml:space="preserve">s – </w:t>
      </w:r>
      <w:r w:rsidR="002318D8" w:rsidRPr="006E6B75">
        <w:rPr>
          <w:rFonts w:asciiTheme="minorHAnsi" w:hAnsiTheme="minorHAnsi"/>
        </w:rPr>
        <w:t>long molecule</w:t>
      </w:r>
      <w:r w:rsidRPr="006E6B75">
        <w:rPr>
          <w:rFonts w:asciiTheme="minorHAnsi" w:hAnsiTheme="minorHAnsi"/>
        </w:rPr>
        <w:t>s</w:t>
      </w:r>
      <w:r w:rsidR="002318D8" w:rsidRPr="006E6B75">
        <w:rPr>
          <w:rFonts w:asciiTheme="minorHAnsi" w:hAnsiTheme="minorHAnsi"/>
        </w:rPr>
        <w:t xml:space="preserve"> made up of repeating chains</w:t>
      </w:r>
      <w:r w:rsidRPr="006E6B75">
        <w:rPr>
          <w:rFonts w:asciiTheme="minorHAnsi" w:hAnsiTheme="minorHAnsi"/>
        </w:rPr>
        <w:t xml:space="preserve"> of atoms. When these polymer chains are</w:t>
      </w:r>
      <w:r w:rsidR="002318D8" w:rsidRPr="006E6B75">
        <w:rPr>
          <w:rFonts w:asciiTheme="minorHAnsi" w:hAnsiTheme="minorHAnsi"/>
        </w:rPr>
        <w:t xml:space="preserve"> surrounded by water molecules, the chain</w:t>
      </w:r>
      <w:r w:rsidRPr="006E6B75">
        <w:rPr>
          <w:rFonts w:asciiTheme="minorHAnsi" w:hAnsiTheme="minorHAnsi"/>
        </w:rPr>
        <w:t>s “unwind” and expose</w:t>
      </w:r>
      <w:r w:rsidR="002318D8" w:rsidRPr="006E6B75">
        <w:rPr>
          <w:rFonts w:asciiTheme="minorHAnsi" w:hAnsiTheme="minorHAnsi"/>
        </w:rPr>
        <w:t xml:space="preserve"> binding sites for water molecules.</w:t>
      </w:r>
      <w:r w:rsidRPr="006E6B75">
        <w:rPr>
          <w:rFonts w:asciiTheme="minorHAnsi" w:hAnsiTheme="minorHAnsi"/>
        </w:rPr>
        <w:t xml:space="preserve"> </w:t>
      </w:r>
      <w:r w:rsidR="00B83256" w:rsidRPr="006E6B75">
        <w:rPr>
          <w:rFonts w:asciiTheme="minorHAnsi" w:hAnsiTheme="minorHAnsi"/>
        </w:rPr>
        <w:t xml:space="preserve">Water molecules move from outside the hydrogel marble to </w:t>
      </w:r>
      <w:r w:rsidR="00E2500C" w:rsidRPr="006E6B75">
        <w:rPr>
          <w:rFonts w:asciiTheme="minorHAnsi" w:hAnsiTheme="minorHAnsi"/>
        </w:rPr>
        <w:t xml:space="preserve">the </w:t>
      </w:r>
      <w:r w:rsidR="00B83256" w:rsidRPr="006E6B75">
        <w:rPr>
          <w:rFonts w:asciiTheme="minorHAnsi" w:hAnsiTheme="minorHAnsi"/>
        </w:rPr>
        <w:t>inside by diffusion.</w:t>
      </w:r>
      <w:r w:rsidR="00B83256" w:rsidRPr="006E6B75">
        <w:t xml:space="preserve"> </w:t>
      </w:r>
      <w:r w:rsidR="00E2500C" w:rsidRPr="006E6B75">
        <w:rPr>
          <w:rFonts w:asciiTheme="minorHAnsi" w:hAnsiTheme="minorHAnsi"/>
        </w:rPr>
        <w:t xml:space="preserve"> </w:t>
      </w:r>
      <w:r w:rsidRPr="006E6B75">
        <w:rPr>
          <w:rFonts w:asciiTheme="minorHAnsi" w:hAnsiTheme="minorHAnsi"/>
        </w:rPr>
        <w:t>As water bonds in these sites</w:t>
      </w:r>
      <w:r w:rsidR="002318D8" w:rsidRPr="006E6B75">
        <w:rPr>
          <w:rFonts w:asciiTheme="minorHAnsi" w:hAnsiTheme="minorHAnsi"/>
        </w:rPr>
        <w:t xml:space="preserve">, a gel is formed. In essence, the molecule is like a spring that unwinds, exposing more sites that can bind with water. </w:t>
      </w:r>
      <w:r w:rsidR="006E6B75">
        <w:rPr>
          <w:rFonts w:asciiTheme="minorHAnsi" w:hAnsiTheme="minorHAnsi"/>
        </w:rPr>
        <w:t xml:space="preserve"> </w:t>
      </w:r>
      <w:r w:rsidRPr="006E6B75">
        <w:rPr>
          <w:rFonts w:asciiTheme="minorHAnsi" w:hAnsiTheme="minorHAnsi"/>
        </w:rPr>
        <w:t xml:space="preserve">But a hydrogel’s </w:t>
      </w:r>
      <w:r w:rsidR="002318D8" w:rsidRPr="006E6B75">
        <w:rPr>
          <w:rFonts w:asciiTheme="minorHAnsi" w:hAnsiTheme="minorHAnsi"/>
        </w:rPr>
        <w:t xml:space="preserve">ability to absorb water is not infinite – once all the binding spots for water are occupied, it cannot bind any additional water molecules. </w:t>
      </w:r>
      <w:r w:rsidR="00E2500C" w:rsidRPr="006E6B75">
        <w:rPr>
          <w:rFonts w:asciiTheme="minorHAnsi" w:hAnsiTheme="minorHAnsi"/>
        </w:rPr>
        <w:t xml:space="preserve">  </w:t>
      </w:r>
      <w:r w:rsidR="006E6B75" w:rsidRPr="006E6B75">
        <w:rPr>
          <w:rFonts w:asciiTheme="minorHAnsi" w:hAnsiTheme="minorHAnsi"/>
        </w:rPr>
        <w:t xml:space="preserve">When </w:t>
      </w:r>
      <w:r w:rsidR="006E6B75">
        <w:rPr>
          <w:rFonts w:asciiTheme="minorHAnsi" w:hAnsiTheme="minorHAnsi"/>
        </w:rPr>
        <w:t>the hydrogel marbles</w:t>
      </w:r>
      <w:r w:rsidR="006E6B75" w:rsidRPr="006E6B75">
        <w:rPr>
          <w:rFonts w:asciiTheme="minorHAnsi" w:hAnsiTheme="minorHAnsi"/>
        </w:rPr>
        <w:t xml:space="preserve"> are removed from water, the decreased </w:t>
      </w:r>
      <w:r w:rsidR="00E2500C" w:rsidRPr="006E6B75">
        <w:rPr>
          <w:rFonts w:asciiTheme="minorHAnsi" w:hAnsiTheme="minorHAnsi"/>
        </w:rPr>
        <w:t>concentration of water outside the hydrogel</w:t>
      </w:r>
      <w:r w:rsidR="006E6B75" w:rsidRPr="006E6B75">
        <w:rPr>
          <w:rFonts w:asciiTheme="minorHAnsi" w:hAnsiTheme="minorHAnsi"/>
        </w:rPr>
        <w:t xml:space="preserve"> will cause</w:t>
      </w:r>
      <w:r w:rsidR="00E2500C" w:rsidRPr="006E6B75">
        <w:rPr>
          <w:rFonts w:asciiTheme="minorHAnsi" w:hAnsiTheme="minorHAnsi"/>
        </w:rPr>
        <w:t xml:space="preserve"> it to</w:t>
      </w:r>
      <w:r w:rsidR="006E6B75">
        <w:rPr>
          <w:rFonts w:asciiTheme="minorHAnsi" w:hAnsiTheme="minorHAnsi"/>
        </w:rPr>
        <w:t xml:space="preserve"> start releasing</w:t>
      </w:r>
      <w:r w:rsidR="00E2500C" w:rsidRPr="006E6B75">
        <w:rPr>
          <w:rFonts w:asciiTheme="minorHAnsi" w:hAnsiTheme="minorHAnsi"/>
        </w:rPr>
        <w:t xml:space="preserve"> </w:t>
      </w:r>
      <w:r w:rsidR="006E6B75" w:rsidRPr="006E6B75">
        <w:rPr>
          <w:rFonts w:asciiTheme="minorHAnsi" w:hAnsiTheme="minorHAnsi"/>
        </w:rPr>
        <w:t xml:space="preserve">water </w:t>
      </w:r>
      <w:r w:rsidR="00E2500C" w:rsidRPr="006E6B75">
        <w:rPr>
          <w:rFonts w:asciiTheme="minorHAnsi" w:hAnsiTheme="minorHAnsi"/>
        </w:rPr>
        <w:t xml:space="preserve">from its binding sites. </w:t>
      </w:r>
      <w:r w:rsidR="006E6B75" w:rsidRPr="006E6B75">
        <w:rPr>
          <w:rFonts w:asciiTheme="minorHAnsi" w:hAnsiTheme="minorHAnsi"/>
        </w:rPr>
        <w:t xml:space="preserve"> Overtime, the hydrogel marble will shrink to its original size and it can even be used again.  </w:t>
      </w:r>
      <w:r w:rsidR="006E6B75">
        <w:rPr>
          <w:rFonts w:asciiTheme="minorHAnsi" w:hAnsiTheme="minorHAnsi"/>
        </w:rPr>
        <w:t>One thing for sure, h</w:t>
      </w:r>
      <w:r w:rsidR="006E6B75" w:rsidRPr="006E6B75">
        <w:rPr>
          <w:rFonts w:asciiTheme="minorHAnsi" w:hAnsiTheme="minorHAnsi"/>
        </w:rPr>
        <w:t xml:space="preserve">ydrogels are very amazing molecules.  </w:t>
      </w:r>
    </w:p>
    <w:p w:rsidR="00746215" w:rsidRDefault="00746215" w:rsidP="002318D8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746215" w:rsidRPr="00AC6DE7" w:rsidRDefault="00746215" w:rsidP="002318D8">
      <w:pPr>
        <w:pStyle w:val="Default"/>
        <w:rPr>
          <w:rFonts w:asciiTheme="minorHAnsi" w:hAnsiTheme="minorHAnsi"/>
        </w:rPr>
      </w:pPr>
      <w:r>
        <w:rPr>
          <w:b/>
          <w:bCs/>
          <w:color w:val="2A2A2A"/>
          <w:sz w:val="20"/>
          <w:szCs w:val="20"/>
          <w:shd w:val="clear" w:color="auto" w:fill="FFFFFF"/>
        </w:rPr>
        <w:t>Contributed by: 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shd w:val="clear" w:color="auto" w:fill="FFFFFF"/>
        </w:rPr>
        <w:t>​Dr. Tom Brown,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shd w:val="clear" w:color="auto" w:fill="FFFFFF"/>
        </w:rPr>
        <w:t>GYSTC Director of Statewide Programs 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shd w:val="clear" w:color="auto" w:fill="FFFFFF"/>
        </w:rPr>
        <w:t>tbrown@kennesaw.edu </w:t>
      </w:r>
    </w:p>
    <w:sectPr w:rsidR="00746215" w:rsidRPr="00AC6DE7" w:rsidSect="00746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11AA"/>
    <w:multiLevelType w:val="multilevel"/>
    <w:tmpl w:val="D0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F"/>
    <w:rsid w:val="0014066F"/>
    <w:rsid w:val="001E659A"/>
    <w:rsid w:val="002318D8"/>
    <w:rsid w:val="0035137E"/>
    <w:rsid w:val="003C414B"/>
    <w:rsid w:val="003F18E1"/>
    <w:rsid w:val="004F19AB"/>
    <w:rsid w:val="005062BF"/>
    <w:rsid w:val="00591F9C"/>
    <w:rsid w:val="0067774F"/>
    <w:rsid w:val="006E6B75"/>
    <w:rsid w:val="00746215"/>
    <w:rsid w:val="008368FD"/>
    <w:rsid w:val="008C08D0"/>
    <w:rsid w:val="00917C34"/>
    <w:rsid w:val="00A25AD8"/>
    <w:rsid w:val="00AC6DE7"/>
    <w:rsid w:val="00AD7066"/>
    <w:rsid w:val="00B83256"/>
    <w:rsid w:val="00B851CE"/>
    <w:rsid w:val="00B86258"/>
    <w:rsid w:val="00C46A5F"/>
    <w:rsid w:val="00CC00BE"/>
    <w:rsid w:val="00E2500C"/>
    <w:rsid w:val="00E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EA8C"/>
  <w15:chartTrackingRefBased/>
  <w15:docId w15:val="{6E935E7C-3014-47FC-8F12-13DD0B5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62BF"/>
  </w:style>
  <w:style w:type="character" w:styleId="Hyperlink">
    <w:name w:val="Hyperlink"/>
    <w:basedOn w:val="DefaultParagraphFont"/>
    <w:uiPriority w:val="99"/>
    <w:semiHidden/>
    <w:unhideWhenUsed/>
    <w:rsid w:val="005062BF"/>
    <w:rPr>
      <w:color w:val="0000FF"/>
      <w:u w:val="single"/>
    </w:rPr>
  </w:style>
  <w:style w:type="paragraph" w:customStyle="1" w:styleId="Default">
    <w:name w:val="Default"/>
    <w:rsid w:val="0050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3</cp:revision>
  <cp:lastPrinted>2016-12-06T13:57:00Z</cp:lastPrinted>
  <dcterms:created xsi:type="dcterms:W3CDTF">2017-09-06T13:24:00Z</dcterms:created>
  <dcterms:modified xsi:type="dcterms:W3CDTF">2018-05-30T17:22:00Z</dcterms:modified>
</cp:coreProperties>
</file>