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01DC" w14:textId="77777777" w:rsidR="00655B77" w:rsidRDefault="0075239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4"/>
          <w:szCs w:val="24"/>
        </w:rPr>
      </w:pPr>
      <w:r>
        <w:rPr>
          <w:noProof/>
          <w:color w:val="000000"/>
          <w:sz w:val="24"/>
          <w:szCs w:val="24"/>
        </w:rPr>
        <w:drawing>
          <wp:inline distT="0" distB="0" distL="114300" distR="114300" wp14:anchorId="3B9901EE" wp14:editId="3B9901EF">
            <wp:extent cx="6391038" cy="1176369"/>
            <wp:effectExtent l="0" t="0" r="0" b="0"/>
            <wp:docPr id="1337037320" name="image1.png" descr="A picture containing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rectangle&#10;&#10;Description automatically generated"/>
                    <pic:cNvPicPr preferRelativeResize="0"/>
                  </pic:nvPicPr>
                  <pic:blipFill>
                    <a:blip r:embed="rId9"/>
                    <a:srcRect/>
                    <a:stretch>
                      <a:fillRect/>
                    </a:stretch>
                  </pic:blipFill>
                  <pic:spPr>
                    <a:xfrm>
                      <a:off x="0" y="0"/>
                      <a:ext cx="6391038" cy="1176369"/>
                    </a:xfrm>
                    <a:prstGeom prst="rect">
                      <a:avLst/>
                    </a:prstGeom>
                    <a:ln/>
                  </pic:spPr>
                </pic:pic>
              </a:graphicData>
            </a:graphic>
          </wp:inline>
        </w:drawing>
      </w:r>
    </w:p>
    <w:p w14:paraId="20B51A17" w14:textId="77777777" w:rsidR="00FD0825" w:rsidRDefault="00FD0825">
      <w:pPr>
        <w:rPr>
          <w:rFonts w:ascii="Times New Roman" w:eastAsia="Times New Roman" w:hAnsi="Times New Roman" w:cs="Times New Roman"/>
          <w:b/>
          <w:sz w:val="24"/>
          <w:szCs w:val="24"/>
        </w:rPr>
      </w:pPr>
    </w:p>
    <w:p w14:paraId="3B9901DD" w14:textId="1A2536D4" w:rsidR="00655B77" w:rsidRDefault="0075239D" w:rsidP="00FD082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STEM Career:</w:t>
      </w:r>
    </w:p>
    <w:p w14:paraId="3B9901DE" w14:textId="26EB215C" w:rsidR="00655B77" w:rsidRDefault="0075239D" w:rsidP="00FD082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Wastewater Treatment Engineer</w:t>
      </w:r>
    </w:p>
    <w:p w14:paraId="666AD423" w14:textId="77777777" w:rsidR="00FD0825" w:rsidRDefault="00FD0825" w:rsidP="00FD0825">
      <w:pPr>
        <w:spacing w:after="0"/>
        <w:rPr>
          <w:rFonts w:ascii="Times New Roman" w:eastAsia="Times New Roman" w:hAnsi="Times New Roman" w:cs="Times New Roman"/>
          <w:b/>
          <w:sz w:val="24"/>
          <w:szCs w:val="24"/>
        </w:rPr>
      </w:pPr>
    </w:p>
    <w:p w14:paraId="3B9901DF" w14:textId="256B849D" w:rsidR="00655B77" w:rsidRDefault="00FD0825" w:rsidP="00327D18">
      <w:pPr>
        <w:ind w:firstLine="720"/>
        <w:rPr>
          <w:rFonts w:ascii="Times New Roman" w:eastAsia="Times New Roman" w:hAnsi="Times New Roman" w:cs="Times New Roman"/>
        </w:rPr>
      </w:pPr>
      <w:r>
        <w:rPr>
          <w:noProof/>
        </w:rPr>
        <w:drawing>
          <wp:anchor distT="114300" distB="114300" distL="114300" distR="114300" simplePos="0" relativeHeight="251658240" behindDoc="0" locked="0" layoutInCell="1" hidden="0" allowOverlap="1" wp14:anchorId="3B9901F0" wp14:editId="28CB4BBC">
            <wp:simplePos x="0" y="0"/>
            <wp:positionH relativeFrom="margin">
              <wp:align>right</wp:align>
            </wp:positionH>
            <wp:positionV relativeFrom="paragraph">
              <wp:posOffset>12065</wp:posOffset>
            </wp:positionV>
            <wp:extent cx="1997075" cy="1623695"/>
            <wp:effectExtent l="0" t="0" r="3175" b="0"/>
            <wp:wrapSquare wrapText="bothSides" distT="114300" distB="114300" distL="114300" distR="114300"/>
            <wp:docPr id="13370373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21782" t="4472"/>
                    <a:stretch>
                      <a:fillRect/>
                    </a:stretch>
                  </pic:blipFill>
                  <pic:spPr>
                    <a:xfrm>
                      <a:off x="0" y="0"/>
                      <a:ext cx="1997075" cy="1623695"/>
                    </a:xfrm>
                    <a:prstGeom prst="rect">
                      <a:avLst/>
                    </a:prstGeom>
                    <a:ln/>
                  </pic:spPr>
                </pic:pic>
              </a:graphicData>
            </a:graphic>
          </wp:anchor>
        </w:drawing>
      </w:r>
      <w:r w:rsidR="0075239D">
        <w:rPr>
          <w:rFonts w:ascii="Times New Roman" w:eastAsia="Times New Roman" w:hAnsi="Times New Roman" w:cs="Times New Roman"/>
        </w:rPr>
        <w:t>Wastewater treatment engineers play a crucial role in safeguarding our environment and public health. They are responsible for designing, implementing, and managing systems that treat and dispose of wastewater, ensuring it meets regulatory standards before returning to the environment. Wastewater treatment engineers work in various settings, including municipal water treatment plants, industrial facilities, and consulting firms.</w:t>
      </w:r>
    </w:p>
    <w:p w14:paraId="3B9901E0" w14:textId="77777777" w:rsidR="00655B77" w:rsidRDefault="00655B77">
      <w:pPr>
        <w:rPr>
          <w:rFonts w:ascii="Times New Roman" w:eastAsia="Times New Roman" w:hAnsi="Times New Roman" w:cs="Times New Roman"/>
        </w:rPr>
      </w:pPr>
    </w:p>
    <w:p w14:paraId="3B9901E1" w14:textId="77777777" w:rsidR="00655B77" w:rsidRDefault="0075239D">
      <w:pPr>
        <w:rPr>
          <w:rFonts w:ascii="Times New Roman" w:eastAsia="Times New Roman" w:hAnsi="Times New Roman" w:cs="Times New Roman"/>
        </w:rPr>
      </w:pPr>
      <w:r>
        <w:rPr>
          <w:rFonts w:ascii="Times New Roman" w:eastAsia="Times New Roman" w:hAnsi="Times New Roman" w:cs="Times New Roman"/>
        </w:rPr>
        <w:t>Duties include but are not limited to:</w:t>
      </w:r>
    </w:p>
    <w:p w14:paraId="3B9901E2" w14:textId="77777777" w:rsidR="00655B77" w:rsidRDefault="0075239D">
      <w:pPr>
        <w:numPr>
          <w:ilvl w:val="0"/>
          <w:numId w:val="1"/>
        </w:numPr>
        <w:rPr>
          <w:rFonts w:ascii="Times New Roman" w:eastAsia="Times New Roman" w:hAnsi="Times New Roman" w:cs="Times New Roman"/>
        </w:rPr>
      </w:pPr>
      <w:r>
        <w:rPr>
          <w:rFonts w:ascii="Times New Roman" w:eastAsia="Times New Roman" w:hAnsi="Times New Roman" w:cs="Times New Roman"/>
        </w:rPr>
        <w:t>Designing Treatment Systems: Wastewater treatment engineers create systems that remove pollutants and contaminants from wastewater, making it safe for discharge or reuse.</w:t>
      </w:r>
    </w:p>
    <w:p w14:paraId="3B9901E3" w14:textId="77777777" w:rsidR="00655B77" w:rsidRDefault="0075239D">
      <w:pPr>
        <w:numPr>
          <w:ilvl w:val="0"/>
          <w:numId w:val="1"/>
        </w:numPr>
        <w:rPr>
          <w:rFonts w:ascii="Times New Roman" w:eastAsia="Times New Roman" w:hAnsi="Times New Roman" w:cs="Times New Roman"/>
        </w:rPr>
      </w:pPr>
      <w:r>
        <w:rPr>
          <w:rFonts w:ascii="Times New Roman" w:eastAsia="Times New Roman" w:hAnsi="Times New Roman" w:cs="Times New Roman"/>
        </w:rPr>
        <w:t>Environmental Impact Assessment: They assess the environmental impact of wastewater treatment processes, ensuring compliance with environmental regulations.</w:t>
      </w:r>
    </w:p>
    <w:p w14:paraId="3B9901E4" w14:textId="77777777" w:rsidR="00655B77" w:rsidRDefault="0075239D">
      <w:pPr>
        <w:numPr>
          <w:ilvl w:val="0"/>
          <w:numId w:val="1"/>
        </w:numPr>
        <w:rPr>
          <w:rFonts w:ascii="Times New Roman" w:eastAsia="Times New Roman" w:hAnsi="Times New Roman" w:cs="Times New Roman"/>
        </w:rPr>
      </w:pPr>
      <w:r>
        <w:rPr>
          <w:rFonts w:ascii="Times New Roman" w:eastAsia="Times New Roman" w:hAnsi="Times New Roman" w:cs="Times New Roman"/>
        </w:rPr>
        <w:t>Project Management: Engineers manage projects, including budgeting, scheduling, and overseeing construction and maintenance activities.</w:t>
      </w:r>
    </w:p>
    <w:p w14:paraId="3B9901E5" w14:textId="77777777" w:rsidR="00655B77" w:rsidRDefault="0075239D">
      <w:pPr>
        <w:numPr>
          <w:ilvl w:val="0"/>
          <w:numId w:val="1"/>
        </w:numPr>
        <w:rPr>
          <w:rFonts w:ascii="Times New Roman" w:eastAsia="Times New Roman" w:hAnsi="Times New Roman" w:cs="Times New Roman"/>
        </w:rPr>
      </w:pPr>
      <w:r>
        <w:rPr>
          <w:rFonts w:ascii="Times New Roman" w:eastAsia="Times New Roman" w:hAnsi="Times New Roman" w:cs="Times New Roman"/>
        </w:rPr>
        <w:t>Research and Development: They stay updated with emerging technologies and conduct research to improve wastewater treatment methods, making them more efficient and sustainable.</w:t>
      </w:r>
    </w:p>
    <w:p w14:paraId="3B9901E6" w14:textId="77777777" w:rsidR="00655B77" w:rsidRDefault="0075239D">
      <w:pPr>
        <w:numPr>
          <w:ilvl w:val="0"/>
          <w:numId w:val="1"/>
        </w:numPr>
        <w:rPr>
          <w:rFonts w:ascii="Times New Roman" w:eastAsia="Times New Roman" w:hAnsi="Times New Roman" w:cs="Times New Roman"/>
        </w:rPr>
      </w:pPr>
      <w:r>
        <w:rPr>
          <w:rFonts w:ascii="Times New Roman" w:eastAsia="Times New Roman" w:hAnsi="Times New Roman" w:cs="Times New Roman"/>
        </w:rPr>
        <w:t>Collaboration: Wastewater treatment engineers collaborate with multidisciplinary teams, including scientists, regulators, and technicians, to achieve effective wastewater treatment solutions.</w:t>
      </w:r>
    </w:p>
    <w:p w14:paraId="3B9901E7" w14:textId="77777777" w:rsidR="00655B77" w:rsidRDefault="0075239D">
      <w:pPr>
        <w:rPr>
          <w:rFonts w:ascii="Times New Roman" w:eastAsia="Times New Roman" w:hAnsi="Times New Roman" w:cs="Times New Roman"/>
        </w:rPr>
      </w:pPr>
      <w:r>
        <w:rPr>
          <w:rFonts w:ascii="Times New Roman" w:eastAsia="Times New Roman" w:hAnsi="Times New Roman" w:cs="Times New Roman"/>
        </w:rPr>
        <w:t>Education:</w:t>
      </w:r>
    </w:p>
    <w:p w14:paraId="3B9901E8" w14:textId="77777777" w:rsidR="00655B77" w:rsidRDefault="0075239D">
      <w:pPr>
        <w:rPr>
          <w:rFonts w:ascii="Times New Roman" w:eastAsia="Times New Roman" w:hAnsi="Times New Roman" w:cs="Times New Roman"/>
        </w:rPr>
      </w:pPr>
      <w:r>
        <w:rPr>
          <w:rFonts w:ascii="Times New Roman" w:eastAsia="Times New Roman" w:hAnsi="Times New Roman" w:cs="Times New Roman"/>
        </w:rPr>
        <w:t>Wastewater treatment engineers typically hold a bachelor's degree in environmental engineering, civil engineering, or a related field. Some positions may require a master's degree for advanced research or management roles. Continuous professional development and certifications are essential to stay current with evolving technologies and regulations.</w:t>
      </w:r>
    </w:p>
    <w:p w14:paraId="3B9901E9" w14:textId="77777777" w:rsidR="00655B77" w:rsidRDefault="0075239D">
      <w:pPr>
        <w:rPr>
          <w:rFonts w:ascii="Times New Roman" w:eastAsia="Times New Roman" w:hAnsi="Times New Roman" w:cs="Times New Roman"/>
        </w:rPr>
      </w:pPr>
      <w:r>
        <w:rPr>
          <w:rFonts w:ascii="Times New Roman" w:eastAsia="Times New Roman" w:hAnsi="Times New Roman" w:cs="Times New Roman"/>
        </w:rPr>
        <w:t>Earnings:</w:t>
      </w:r>
    </w:p>
    <w:p w14:paraId="3B9901EA" w14:textId="77777777" w:rsidR="00655B77" w:rsidRDefault="0075239D">
      <w:pPr>
        <w:rPr>
          <w:rFonts w:ascii="Times New Roman" w:eastAsia="Times New Roman" w:hAnsi="Times New Roman" w:cs="Times New Roman"/>
        </w:rPr>
      </w:pPr>
      <w:r>
        <w:rPr>
          <w:rFonts w:ascii="Times New Roman" w:eastAsia="Times New Roman" w:hAnsi="Times New Roman" w:cs="Times New Roman"/>
        </w:rPr>
        <w:t>According to the Bureau of Labor Statistics, as of 2022, the median annual wage for environmental engineers, including wastewater treatment engineers, was $96,530. Salaries vary based on experience, education, location, and the specific industry.</w:t>
      </w:r>
    </w:p>
    <w:p w14:paraId="3B9901EB" w14:textId="77777777" w:rsidR="00655B77" w:rsidRDefault="0075239D">
      <w:pPr>
        <w:rPr>
          <w:rFonts w:ascii="Times New Roman" w:eastAsia="Times New Roman" w:hAnsi="Times New Roman" w:cs="Times New Roman"/>
        </w:rPr>
      </w:pPr>
      <w:r>
        <w:rPr>
          <w:rFonts w:ascii="Times New Roman" w:eastAsia="Times New Roman" w:hAnsi="Times New Roman" w:cs="Times New Roman"/>
        </w:rPr>
        <w:t xml:space="preserve">STEM Career Video:  </w:t>
      </w:r>
      <w:hyperlink r:id="rId11">
        <w:r>
          <w:rPr>
            <w:rFonts w:ascii="Times New Roman" w:eastAsia="Times New Roman" w:hAnsi="Times New Roman" w:cs="Times New Roman"/>
            <w:color w:val="1155CC"/>
            <w:u w:val="single"/>
          </w:rPr>
          <w:t>https://youtu.be/JSxcetMCZZ0</w:t>
        </w:r>
      </w:hyperlink>
    </w:p>
    <w:p w14:paraId="3B9901EC" w14:textId="77777777" w:rsidR="00655B77" w:rsidRDefault="0075239D">
      <w:pPr>
        <w:rPr>
          <w:rFonts w:ascii="Times New Roman" w:eastAsia="Times New Roman" w:hAnsi="Times New Roman" w:cs="Times New Roman"/>
          <w:color w:val="374151"/>
          <w:sz w:val="24"/>
          <w:szCs w:val="24"/>
        </w:rPr>
      </w:pPr>
      <w:r>
        <w:rPr>
          <w:rFonts w:ascii="Times New Roman" w:eastAsia="Times New Roman" w:hAnsi="Times New Roman" w:cs="Times New Roman"/>
        </w:rPr>
        <w:t>Wastewater treatment engineers play a vital role in ensuring the responsible management of wastewater, protecting natural resources, and promoting a sustainable future.</w:t>
      </w:r>
    </w:p>
    <w:p w14:paraId="3B9901ED" w14:textId="77777777" w:rsidR="00655B77" w:rsidRDefault="00655B77">
      <w:pPr>
        <w:rPr>
          <w:rFonts w:ascii="Times New Roman" w:eastAsia="Times New Roman" w:hAnsi="Times New Roman" w:cs="Times New Roman"/>
          <w:b/>
          <w:sz w:val="24"/>
          <w:szCs w:val="24"/>
        </w:rPr>
      </w:pPr>
    </w:p>
    <w:sectPr w:rsidR="00655B77">
      <w:pgSz w:w="12240" w:h="15840"/>
      <w:pgMar w:top="432"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8491A"/>
    <w:multiLevelType w:val="multilevel"/>
    <w:tmpl w:val="5C9C4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855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77"/>
    <w:rsid w:val="000C34F5"/>
    <w:rsid w:val="00157F19"/>
    <w:rsid w:val="00327D18"/>
    <w:rsid w:val="00655B77"/>
    <w:rsid w:val="0075239D"/>
    <w:rsid w:val="00E04612"/>
    <w:rsid w:val="00FD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01DC"/>
  <w15:docId w15:val="{44B9309C-E08E-419E-9348-09AF06EE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reebirdformviewercomponentsquestionbaserequiredasterisk">
    <w:name w:val="freebirdformviewercomponentsquestionbaserequiredasterisk"/>
    <w:basedOn w:val="DefaultParagraphFont"/>
    <w:rsid w:val="0034736B"/>
  </w:style>
  <w:style w:type="paragraph" w:styleId="NoSpacing">
    <w:name w:val="No Spacing"/>
    <w:uiPriority w:val="1"/>
    <w:qFormat/>
    <w:rsid w:val="0034736B"/>
    <w:pPr>
      <w:spacing w:after="0" w:line="240" w:lineRule="auto"/>
    </w:pPr>
  </w:style>
  <w:style w:type="paragraph" w:styleId="Header">
    <w:name w:val="header"/>
    <w:basedOn w:val="Normal"/>
    <w:link w:val="HeaderChar"/>
    <w:uiPriority w:val="99"/>
    <w:unhideWhenUsed/>
    <w:rsid w:val="008A7E84"/>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A7E84"/>
    <w:rPr>
      <w:sz w:val="24"/>
      <w:szCs w:val="24"/>
    </w:rPr>
  </w:style>
  <w:style w:type="character" w:styleId="Hyperlink">
    <w:name w:val="Hyperlink"/>
    <w:basedOn w:val="DefaultParagraphFont"/>
    <w:uiPriority w:val="99"/>
    <w:unhideWhenUsed/>
    <w:rsid w:val="00501F10"/>
    <w:rPr>
      <w:color w:val="0563C1" w:themeColor="hyperlink"/>
      <w:u w:val="single"/>
    </w:rPr>
  </w:style>
  <w:style w:type="character" w:styleId="UnresolvedMention">
    <w:name w:val="Unresolved Mention"/>
    <w:basedOn w:val="DefaultParagraphFont"/>
    <w:uiPriority w:val="99"/>
    <w:semiHidden/>
    <w:unhideWhenUsed/>
    <w:rsid w:val="00501F10"/>
    <w:rPr>
      <w:color w:val="605E5C"/>
      <w:shd w:val="clear" w:color="auto" w:fill="E1DFDD"/>
    </w:rPr>
  </w:style>
  <w:style w:type="paragraph" w:styleId="ListParagraph">
    <w:name w:val="List Paragraph"/>
    <w:basedOn w:val="Normal"/>
    <w:uiPriority w:val="34"/>
    <w:qFormat/>
    <w:rsid w:val="00707CBC"/>
    <w:pPr>
      <w:spacing w:after="0" w:line="240" w:lineRule="auto"/>
      <w:ind w:left="720"/>
      <w:contextualSpacing/>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JSxcetMCZZ0" TargetMode="Externa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lPjmBK8hdpGA3x7cZ7rmucy9Sg==">CgMxLjA4AHIhMU9PRHVaai1VS25nUGNIUUprTkpDMjR3MXZNcmZTd3Vo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47BA8-619C-4FC4-8CEB-07967C45ED2B}">
  <ds:schemaRefs>
    <ds:schemaRef ds:uri="c5d6197f-698c-480d-875f-4c1a1294c1c3"/>
    <ds:schemaRef ds:uri="http://schemas.microsoft.com/office/2006/documentManagement/types"/>
    <ds:schemaRef ds:uri="http://purl.org/dc/terms/"/>
    <ds:schemaRef ds:uri="http://schemas.microsoft.com/office/infopath/2007/PartnerControls"/>
    <ds:schemaRef ds:uri="http://purl.org/dc/dcmitype/"/>
    <ds:schemaRef ds:uri="eb7cedaf-9b85-4ad2-bbb9-eee61ca2503b"/>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3F604C04-1C17-4D6F-A98A-020A7B0A390E}">
  <ds:schemaRefs>
    <ds:schemaRef ds:uri="http://schemas.microsoft.com/sharepoint/v3/contenttype/forms"/>
  </ds:schemaRefs>
</ds:datastoreItem>
</file>

<file path=customXml/itemProps4.xml><?xml version="1.0" encoding="utf-8"?>
<ds:datastoreItem xmlns:ds="http://schemas.openxmlformats.org/officeDocument/2006/customXml" ds:itemID="{2820C9E3-C645-4629-8D4E-A312BD2027C4}"/>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1920</Characters>
  <Application>Microsoft Office Word</Application>
  <DocSecurity>0</DocSecurity>
  <Lines>33</Lines>
  <Paragraphs>15</Paragraphs>
  <ScaleCrop>false</ScaleCrop>
  <Company>Kennesaw State University</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Larsen</dc:creator>
  <cp:lastModifiedBy>Jenna Henkel</cp:lastModifiedBy>
  <cp:revision>7</cp:revision>
  <dcterms:created xsi:type="dcterms:W3CDTF">2023-09-12T13:00:00Z</dcterms:created>
  <dcterms:modified xsi:type="dcterms:W3CDTF">2023-10-27T19:05:00Z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adc8e5f5bff06c3837f1566008e7dc5f2b8a8cc6e7f008684d0bffe82202a463</vt:lpwstr>
  </property>
  <property fmtid="{D5CDD505-2E9C-101B-9397-08002B2CF9AE}" pid="3" name="ContentTypeId">
    <vt:lpwstr>0x01010065892C74C3913449B80E34316CBDA710</vt:lpwstr>
  </property>
  <property fmtid="{D5CDD505-2E9C-101B-9397-08002B2CF9AE}" pid="4" name="MediaServiceImageTags">
    <vt:lpwstr/>
  </property>
</Properties>
</file>